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072B" w:rsidRDefault="00C4072B" w:rsidP="00677A2A">
      <w:pPr>
        <w:pStyle w:val="Title"/>
        <w:rPr>
          <w:rFonts w:eastAsia="MS Mincho"/>
          <w:lang w:eastAsia="ja-JP"/>
        </w:rPr>
      </w:pPr>
      <w:bookmarkStart w:id="0" w:name="_Toc470685684"/>
      <w:r>
        <w:rPr>
          <w:rFonts w:eastAsia="MS Mincho"/>
          <w:lang w:eastAsia="ja-JP"/>
        </w:rPr>
        <w:t>Journal Articles</w:t>
      </w:r>
    </w:p>
    <w:p w:rsidR="00525653" w:rsidRPr="00677A2A" w:rsidRDefault="00525653">
      <w:pPr>
        <w:pStyle w:val="Heading1"/>
      </w:pPr>
      <w:r w:rsidRPr="00677A2A">
        <w:t>Chapter</w:t>
      </w:r>
      <w:bookmarkEnd w:id="0"/>
      <w:r w:rsidRPr="00677A2A">
        <w:t xml:space="preserve"> 10</w:t>
      </w:r>
      <w:r w:rsidR="006B3733">
        <w:t>:</w:t>
      </w:r>
      <w:r w:rsidRPr="00677A2A">
        <w:t xml:space="preserve"> The Developmental Domain</w:t>
      </w:r>
    </w:p>
    <w:p w:rsidR="00677A2A" w:rsidRDefault="00677A2A" w:rsidP="00525653">
      <w:pPr>
        <w:spacing w:line="240" w:lineRule="auto"/>
        <w:rPr>
          <w:rFonts w:eastAsia="MS Mincho"/>
          <w:b/>
          <w:lang w:eastAsia="ja-JP"/>
        </w:rPr>
      </w:pPr>
    </w:p>
    <w:p w:rsidR="00525653" w:rsidRDefault="00525653" w:rsidP="00525653">
      <w:pPr>
        <w:spacing w:line="240" w:lineRule="auto"/>
        <w:rPr>
          <w:rFonts w:eastAsia="MS Mincho"/>
          <w:lang w:eastAsia="ja-JP"/>
        </w:rPr>
      </w:pPr>
      <w:r w:rsidRPr="00D579B6">
        <w:rPr>
          <w:rFonts w:eastAsia="MS Mincho"/>
          <w:b/>
          <w:lang w:eastAsia="ja-JP"/>
        </w:rPr>
        <w:t>Article 1:</w:t>
      </w:r>
      <w:r w:rsidR="006E4853">
        <w:rPr>
          <w:rFonts w:eastAsia="MS Mincho"/>
          <w:lang w:eastAsia="ja-JP"/>
        </w:rPr>
        <w:t xml:space="preserve"> </w:t>
      </w:r>
      <w:hyperlink r:id="rId8" w:history="1">
        <w:r w:rsidR="00B044D6" w:rsidRPr="00677A2A">
          <w:rPr>
            <w:rStyle w:val="Hyperlink"/>
          </w:rPr>
          <w:t>Meyer, D., Wood, S., &amp; Stanley, B. (2013). Nurture is nature: Integrating brain development, systems theory, and attachment theory.</w:t>
        </w:r>
        <w:r w:rsidR="00B044D6" w:rsidRPr="00677A2A">
          <w:rPr>
            <w:rStyle w:val="Hyperlink"/>
            <w:i/>
            <w:iCs/>
          </w:rPr>
          <w:t xml:space="preserve"> The Family Journal, 21</w:t>
        </w:r>
        <w:r w:rsidR="00B044D6" w:rsidRPr="00677A2A">
          <w:rPr>
            <w:rStyle w:val="Hyperlink"/>
          </w:rPr>
          <w:t>(2), 162</w:t>
        </w:r>
        <w:r w:rsidR="006B3733" w:rsidRPr="00677A2A">
          <w:rPr>
            <w:rStyle w:val="Hyperlink"/>
          </w:rPr>
          <w:t>–</w:t>
        </w:r>
        <w:r w:rsidR="00B044D6" w:rsidRPr="00677A2A">
          <w:rPr>
            <w:rStyle w:val="Hyperlink"/>
          </w:rPr>
          <w:t xml:space="preserve">169. </w:t>
        </w:r>
        <w:proofErr w:type="gramStart"/>
        <w:r w:rsidR="00B044D6" w:rsidRPr="00677A2A">
          <w:rPr>
            <w:rStyle w:val="Hyperlink"/>
          </w:rPr>
          <w:t>doi:</w:t>
        </w:r>
        <w:proofErr w:type="gramEnd"/>
        <w:r w:rsidR="00B044D6" w:rsidRPr="00677A2A">
          <w:rPr>
            <w:rStyle w:val="Hyperlink"/>
          </w:rPr>
          <w:t>10.1177/1066480712466808</w:t>
        </w:r>
      </w:hyperlink>
    </w:p>
    <w:p w:rsidR="00525653" w:rsidRPr="006B621E" w:rsidRDefault="00525653" w:rsidP="00525653">
      <w:pPr>
        <w:spacing w:line="240" w:lineRule="auto"/>
        <w:rPr>
          <w:rFonts w:eastAsia="MS Mincho"/>
          <w:lang w:eastAsia="ja-JP"/>
        </w:rPr>
      </w:pPr>
      <w:r>
        <w:rPr>
          <w:rFonts w:eastAsia="MS Mincho"/>
          <w:b/>
          <w:lang w:eastAsia="ja-JP"/>
        </w:rPr>
        <w:t xml:space="preserve">URL: </w:t>
      </w:r>
      <w:r w:rsidR="006B621E" w:rsidRPr="006B621E">
        <w:rPr>
          <w:rFonts w:eastAsia="MS Mincho"/>
          <w:lang w:eastAsia="ja-JP"/>
        </w:rPr>
        <w:t>http://journals.sagepub.com/doi/full/10.1177/1066480712466808</w:t>
      </w:r>
    </w:p>
    <w:p w:rsidR="00525653" w:rsidRPr="006B621E" w:rsidRDefault="00525653" w:rsidP="00525653">
      <w:pPr>
        <w:spacing w:line="240" w:lineRule="auto"/>
        <w:rPr>
          <w:rFonts w:eastAsia="MS Mincho"/>
          <w:lang w:eastAsia="ja-JP"/>
        </w:rPr>
      </w:pPr>
      <w:r w:rsidRPr="00FF0284">
        <w:rPr>
          <w:rFonts w:eastAsia="MS Mincho"/>
          <w:b/>
          <w:lang w:eastAsia="ja-JP"/>
        </w:rPr>
        <w:t xml:space="preserve">Learning Objective: </w:t>
      </w:r>
      <w:r w:rsidR="006B621E">
        <w:rPr>
          <w:rFonts w:eastAsia="MS Mincho"/>
          <w:lang w:eastAsia="ja-JP"/>
        </w:rPr>
        <w:t>2</w:t>
      </w:r>
      <w:r w:rsidR="006B3733">
        <w:rPr>
          <w:rFonts w:eastAsia="MS Mincho"/>
          <w:lang w:eastAsia="ja-JP"/>
        </w:rPr>
        <w:t xml:space="preserve"> &amp; </w:t>
      </w:r>
      <w:r w:rsidR="006B621E">
        <w:rPr>
          <w:rFonts w:eastAsia="MS Mincho"/>
          <w:lang w:eastAsia="ja-JP"/>
        </w:rPr>
        <w:t>3</w:t>
      </w:r>
    </w:p>
    <w:p w:rsidR="00525653" w:rsidRPr="006E4853" w:rsidRDefault="00525653" w:rsidP="00525653">
      <w:pPr>
        <w:spacing w:line="240" w:lineRule="auto"/>
        <w:rPr>
          <w:rFonts w:eastAsia="MS Mincho"/>
          <w:lang w:eastAsia="ja-JP"/>
        </w:rPr>
      </w:pPr>
      <w:r>
        <w:rPr>
          <w:rFonts w:eastAsia="MS Mincho"/>
          <w:b/>
          <w:lang w:eastAsia="ja-JP"/>
        </w:rPr>
        <w:t xml:space="preserve">Summary: </w:t>
      </w:r>
      <w:r w:rsidR="006E4853">
        <w:rPr>
          <w:rFonts w:eastAsia="MS Mincho"/>
          <w:lang w:eastAsia="ja-JP"/>
        </w:rPr>
        <w:t xml:space="preserve">Abstract: </w:t>
      </w:r>
      <w:r w:rsidR="006E4853" w:rsidRPr="006E4853">
        <w:rPr>
          <w:rFonts w:eastAsia="MS Mincho"/>
          <w:lang w:eastAsia="ja-JP"/>
        </w:rPr>
        <w:t>Addressing both biological processes (nature) and interpersonal processes (nurture) occurring within the infant/caregiver relationship, early human development is reviewed from three perspectives: neurobiology, systems theory, and attachment theory. Utilizing a case illustration to apply the reviewed theories, it is postulated that the integration of neurobiological development, systems theory, and attachment theory substantiates the proposition that nurture is nature.</w:t>
      </w:r>
    </w:p>
    <w:p w:rsidR="00525653" w:rsidRPr="00D579B6" w:rsidRDefault="00525653" w:rsidP="00525653">
      <w:pPr>
        <w:spacing w:line="240" w:lineRule="auto"/>
        <w:rPr>
          <w:rFonts w:eastAsia="MS Mincho"/>
          <w:lang w:eastAsia="ja-JP"/>
        </w:rPr>
      </w:pPr>
      <w:r w:rsidRPr="00557E5A">
        <w:rPr>
          <w:b/>
        </w:rPr>
        <w:t>Questions to Consider:</w:t>
      </w:r>
      <w:r>
        <w:rPr>
          <w:b/>
        </w:rPr>
        <w:t xml:space="preserve"> </w:t>
      </w:r>
    </w:p>
    <w:p w:rsidR="00525653" w:rsidRDefault="00C81344" w:rsidP="00A54FDF">
      <w:pPr>
        <w:numPr>
          <w:ilvl w:val="0"/>
          <w:numId w:val="1"/>
        </w:numPr>
        <w:spacing w:after="0" w:line="240" w:lineRule="auto"/>
      </w:pPr>
      <w:r w:rsidRPr="00C81344">
        <w:t xml:space="preserve">At the core of this debate is the question of whether </w:t>
      </w:r>
      <w:r w:rsidR="0040021D">
        <w:t>______</w:t>
      </w:r>
      <w:r w:rsidR="003C7D15">
        <w:t xml:space="preserve"> </w:t>
      </w:r>
      <w:r w:rsidR="0040021D">
        <w:t>or ______</w:t>
      </w:r>
      <w:r w:rsidRPr="00C81344">
        <w:t xml:space="preserve"> influences are the best predictors of how an individual’s personality and behavior patterns will form.</w:t>
      </w:r>
      <w:r w:rsidR="00A54FDF">
        <w:t xml:space="preserve"> </w:t>
      </w:r>
      <w:r w:rsidR="00A54FDF" w:rsidRPr="00A54FDF">
        <w:t>Cognitive Domain: Knowledge</w:t>
      </w:r>
    </w:p>
    <w:p w:rsidR="0040021D" w:rsidRDefault="003C7D15" w:rsidP="0040021D">
      <w:pPr>
        <w:pStyle w:val="ListParagraph"/>
        <w:numPr>
          <w:ilvl w:val="0"/>
          <w:numId w:val="4"/>
        </w:numPr>
        <w:spacing w:after="0" w:line="240" w:lineRule="auto"/>
      </w:pPr>
      <w:r>
        <w:t>social;</w:t>
      </w:r>
      <w:r w:rsidR="0040021D">
        <w:t xml:space="preserve"> neurological</w:t>
      </w:r>
    </w:p>
    <w:p w:rsidR="0040021D" w:rsidRPr="0040021D" w:rsidRDefault="003C7D15" w:rsidP="00B228AF">
      <w:pPr>
        <w:pStyle w:val="ListParagraph"/>
        <w:numPr>
          <w:ilvl w:val="0"/>
          <w:numId w:val="4"/>
        </w:numPr>
        <w:spacing w:after="0" w:line="240" w:lineRule="auto"/>
        <w:rPr>
          <w:b/>
        </w:rPr>
      </w:pPr>
      <w:r>
        <w:rPr>
          <w:b/>
        </w:rPr>
        <w:t>s</w:t>
      </w:r>
      <w:r w:rsidRPr="0040021D">
        <w:rPr>
          <w:b/>
        </w:rPr>
        <w:t>ocial</w:t>
      </w:r>
      <w:r>
        <w:rPr>
          <w:b/>
        </w:rPr>
        <w:t>;</w:t>
      </w:r>
      <w:r w:rsidR="0040021D" w:rsidRPr="0040021D">
        <w:rPr>
          <w:b/>
        </w:rPr>
        <w:t xml:space="preserve"> biological</w:t>
      </w:r>
      <w:r w:rsidR="0040021D">
        <w:rPr>
          <w:b/>
        </w:rPr>
        <w:t xml:space="preserve"> </w:t>
      </w:r>
    </w:p>
    <w:p w:rsidR="0040021D" w:rsidRDefault="003C7D15" w:rsidP="0040021D">
      <w:pPr>
        <w:pStyle w:val="ListParagraph"/>
        <w:numPr>
          <w:ilvl w:val="0"/>
          <w:numId w:val="4"/>
        </w:numPr>
        <w:spacing w:after="0" w:line="240" w:lineRule="auto"/>
      </w:pPr>
      <w:r>
        <w:t>social;</w:t>
      </w:r>
      <w:r w:rsidR="0040021D">
        <w:t xml:space="preserve"> pathological</w:t>
      </w:r>
    </w:p>
    <w:p w:rsidR="0040021D" w:rsidRPr="00557E5A" w:rsidRDefault="003C7D15" w:rsidP="0040021D">
      <w:pPr>
        <w:pStyle w:val="ListParagraph"/>
        <w:numPr>
          <w:ilvl w:val="0"/>
          <w:numId w:val="4"/>
        </w:numPr>
        <w:spacing w:after="0" w:line="240" w:lineRule="auto"/>
      </w:pPr>
      <w:r>
        <w:t>social;</w:t>
      </w:r>
      <w:r w:rsidR="0040021D">
        <w:t xml:space="preserve"> analogical</w:t>
      </w:r>
    </w:p>
    <w:p w:rsidR="00525653" w:rsidRDefault="00525653" w:rsidP="00A54FDF">
      <w:pPr>
        <w:numPr>
          <w:ilvl w:val="0"/>
          <w:numId w:val="1"/>
        </w:numPr>
        <w:spacing w:after="0" w:line="240" w:lineRule="auto"/>
      </w:pPr>
      <w:r w:rsidRPr="00557E5A">
        <w:t xml:space="preserve"> </w:t>
      </w:r>
      <w:r w:rsidR="00903EB9" w:rsidRPr="00903EB9">
        <w:t xml:space="preserve">Recognizing the biological and </w:t>
      </w:r>
      <w:r w:rsidR="00903EB9">
        <w:t>______</w:t>
      </w:r>
      <w:r w:rsidR="00147F24">
        <w:t xml:space="preserve"> </w:t>
      </w:r>
      <w:r w:rsidR="00903EB9" w:rsidRPr="00903EB9">
        <w:t>processes occurring during the early years of human development, applying systems theory may explain the concept that nurture is nature.</w:t>
      </w:r>
      <w:r w:rsidR="00A54FDF">
        <w:t xml:space="preserve"> </w:t>
      </w:r>
      <w:r w:rsidR="00A54FDF" w:rsidRPr="00A54FDF">
        <w:t>Cognitive Domain: Comprehension</w:t>
      </w:r>
    </w:p>
    <w:p w:rsidR="00903EB9" w:rsidRDefault="00147F24" w:rsidP="00903EB9">
      <w:pPr>
        <w:pStyle w:val="ListParagraph"/>
        <w:numPr>
          <w:ilvl w:val="0"/>
          <w:numId w:val="5"/>
        </w:numPr>
        <w:spacing w:after="0" w:line="240" w:lineRule="auto"/>
      </w:pPr>
      <w:r>
        <w:t>neurological</w:t>
      </w:r>
    </w:p>
    <w:p w:rsidR="00903EB9" w:rsidRDefault="00147F24" w:rsidP="00903EB9">
      <w:pPr>
        <w:pStyle w:val="ListParagraph"/>
        <w:numPr>
          <w:ilvl w:val="0"/>
          <w:numId w:val="5"/>
        </w:numPr>
        <w:spacing w:after="0" w:line="240" w:lineRule="auto"/>
      </w:pPr>
      <w:r>
        <w:t>social</w:t>
      </w:r>
    </w:p>
    <w:p w:rsidR="00903EB9" w:rsidRPr="00903EB9" w:rsidRDefault="00147F24" w:rsidP="00903EB9">
      <w:pPr>
        <w:pStyle w:val="ListParagraph"/>
        <w:numPr>
          <w:ilvl w:val="0"/>
          <w:numId w:val="5"/>
        </w:numPr>
        <w:spacing w:after="0" w:line="240" w:lineRule="auto"/>
        <w:rPr>
          <w:b/>
        </w:rPr>
      </w:pPr>
      <w:r>
        <w:rPr>
          <w:b/>
        </w:rPr>
        <w:t>i</w:t>
      </w:r>
      <w:r w:rsidRPr="00903EB9">
        <w:rPr>
          <w:b/>
        </w:rPr>
        <w:t>nterpersonal</w:t>
      </w:r>
      <w:r w:rsidR="00903EB9">
        <w:rPr>
          <w:b/>
        </w:rPr>
        <w:t xml:space="preserve"> </w:t>
      </w:r>
    </w:p>
    <w:p w:rsidR="00903EB9" w:rsidRPr="00557E5A" w:rsidRDefault="00147F24" w:rsidP="00903EB9">
      <w:pPr>
        <w:pStyle w:val="ListParagraph"/>
        <w:numPr>
          <w:ilvl w:val="0"/>
          <w:numId w:val="5"/>
        </w:numPr>
        <w:spacing w:after="0" w:line="240" w:lineRule="auto"/>
      </w:pPr>
      <w:r>
        <w:t xml:space="preserve">anthropological </w:t>
      </w:r>
    </w:p>
    <w:p w:rsidR="00525653" w:rsidRPr="00557E5A" w:rsidRDefault="00525653" w:rsidP="007302B2">
      <w:pPr>
        <w:numPr>
          <w:ilvl w:val="0"/>
          <w:numId w:val="1"/>
        </w:numPr>
        <w:spacing w:after="0" w:line="240" w:lineRule="auto"/>
      </w:pPr>
      <w:r w:rsidRPr="00557E5A">
        <w:t xml:space="preserve"> </w:t>
      </w:r>
      <w:r w:rsidR="00FF01BD">
        <w:t>Explain, define</w:t>
      </w:r>
      <w:r w:rsidR="00147F24">
        <w:t>,</w:t>
      </w:r>
      <w:r w:rsidR="00FF01BD">
        <w:t xml:space="preserve"> and discuss the implications of what is meant when the article states, “</w:t>
      </w:r>
      <w:r w:rsidR="00FF01BD" w:rsidRPr="00FF01BD">
        <w:t>Interpersonal processes (nurture) are essential for physical processes (nature) to occur.</w:t>
      </w:r>
      <w:r w:rsidR="00FF01BD">
        <w:t xml:space="preserve">” </w:t>
      </w:r>
      <w:r w:rsidR="007302B2" w:rsidRPr="007302B2">
        <w:t>Cognitive Domain: Analysis</w:t>
      </w:r>
    </w:p>
    <w:p w:rsidR="00525653" w:rsidRDefault="00525653" w:rsidP="00525653">
      <w:pPr>
        <w:spacing w:after="0" w:line="240" w:lineRule="auto"/>
        <w:rPr>
          <w:b/>
          <w:color w:val="548DD4"/>
          <w:sz w:val="28"/>
          <w:szCs w:val="26"/>
        </w:rPr>
      </w:pPr>
    </w:p>
    <w:p w:rsidR="00525653" w:rsidRDefault="00525653" w:rsidP="00525653">
      <w:pPr>
        <w:spacing w:line="240" w:lineRule="auto"/>
        <w:rPr>
          <w:rFonts w:eastAsia="MS Mincho"/>
          <w:lang w:eastAsia="ja-JP"/>
        </w:rPr>
      </w:pPr>
      <w:r>
        <w:rPr>
          <w:rFonts w:eastAsia="MS Mincho"/>
          <w:b/>
          <w:lang w:eastAsia="ja-JP"/>
        </w:rPr>
        <w:t>Article 2</w:t>
      </w:r>
      <w:r w:rsidRPr="00D579B6">
        <w:rPr>
          <w:rFonts w:eastAsia="MS Mincho"/>
          <w:b/>
          <w:lang w:eastAsia="ja-JP"/>
        </w:rPr>
        <w:t>:</w:t>
      </w:r>
      <w:r w:rsidRPr="00557E5A">
        <w:rPr>
          <w:rFonts w:eastAsia="MS Mincho"/>
          <w:lang w:eastAsia="ja-JP"/>
        </w:rPr>
        <w:t xml:space="preserve"> </w:t>
      </w:r>
      <w:hyperlink r:id="rId9" w:history="1">
        <w:proofErr w:type="spellStart"/>
        <w:r w:rsidR="00B77E05" w:rsidRPr="00677A2A">
          <w:rPr>
            <w:rStyle w:val="Hyperlink"/>
          </w:rPr>
          <w:t>Mondak</w:t>
        </w:r>
        <w:proofErr w:type="spellEnd"/>
        <w:r w:rsidR="00B77E05" w:rsidRPr="00677A2A">
          <w:rPr>
            <w:rStyle w:val="Hyperlink"/>
          </w:rPr>
          <w:t xml:space="preserve">, J. J., &amp; </w:t>
        </w:r>
        <w:proofErr w:type="spellStart"/>
        <w:r w:rsidR="00B77E05" w:rsidRPr="00677A2A">
          <w:rPr>
            <w:rStyle w:val="Hyperlink"/>
          </w:rPr>
          <w:t>Canache</w:t>
        </w:r>
        <w:proofErr w:type="spellEnd"/>
        <w:r w:rsidR="00B77E05" w:rsidRPr="00677A2A">
          <w:rPr>
            <w:rStyle w:val="Hyperlink"/>
          </w:rPr>
          <w:t xml:space="preserve">, D. (2014). </w:t>
        </w:r>
        <w:proofErr w:type="gramStart"/>
        <w:r w:rsidR="00B77E05" w:rsidRPr="00677A2A">
          <w:rPr>
            <w:rStyle w:val="Hyperlink"/>
          </w:rPr>
          <w:t xml:space="preserve">Personality and political culture in the </w:t>
        </w:r>
        <w:r w:rsidR="00A43B6A" w:rsidRPr="00677A2A">
          <w:rPr>
            <w:rStyle w:val="Hyperlink"/>
          </w:rPr>
          <w:t xml:space="preserve">American </w:t>
        </w:r>
        <w:r w:rsidR="00B77E05" w:rsidRPr="00677A2A">
          <w:rPr>
            <w:rStyle w:val="Hyperlink"/>
          </w:rPr>
          <w:t>states.</w:t>
        </w:r>
        <w:proofErr w:type="gramEnd"/>
        <w:r w:rsidR="00B77E05" w:rsidRPr="00677A2A">
          <w:rPr>
            <w:rStyle w:val="Hyperlink"/>
            <w:i/>
            <w:iCs/>
          </w:rPr>
          <w:t xml:space="preserve"> Political Research Quarterly, 67</w:t>
        </w:r>
        <w:r w:rsidR="00B77E05" w:rsidRPr="00677A2A">
          <w:rPr>
            <w:rStyle w:val="Hyperlink"/>
          </w:rPr>
          <w:t>(1), 26</w:t>
        </w:r>
        <w:r w:rsidR="00A43B6A" w:rsidRPr="00677A2A">
          <w:rPr>
            <w:rStyle w:val="Hyperlink"/>
          </w:rPr>
          <w:t>–</w:t>
        </w:r>
        <w:r w:rsidR="00B77E05" w:rsidRPr="00677A2A">
          <w:rPr>
            <w:rStyle w:val="Hyperlink"/>
          </w:rPr>
          <w:t xml:space="preserve">41. </w:t>
        </w:r>
        <w:proofErr w:type="gramStart"/>
        <w:r w:rsidR="00B77E05" w:rsidRPr="00677A2A">
          <w:rPr>
            <w:rStyle w:val="Hyperlink"/>
          </w:rPr>
          <w:t>doi:</w:t>
        </w:r>
        <w:proofErr w:type="gramEnd"/>
        <w:r w:rsidR="00B77E05" w:rsidRPr="00677A2A">
          <w:rPr>
            <w:rStyle w:val="Hyperlink"/>
          </w:rPr>
          <w:t>10.1177/1065912913495112</w:t>
        </w:r>
      </w:hyperlink>
    </w:p>
    <w:p w:rsidR="00525653" w:rsidRDefault="00525653" w:rsidP="00525653">
      <w:pPr>
        <w:spacing w:line="240" w:lineRule="auto"/>
        <w:rPr>
          <w:rFonts w:eastAsia="MS Mincho"/>
          <w:b/>
          <w:lang w:eastAsia="ja-JP"/>
        </w:rPr>
      </w:pPr>
      <w:r>
        <w:rPr>
          <w:rFonts w:eastAsia="MS Mincho"/>
          <w:b/>
          <w:lang w:eastAsia="ja-JP"/>
        </w:rPr>
        <w:t xml:space="preserve">URL: </w:t>
      </w:r>
      <w:r w:rsidR="00A43B6A" w:rsidRPr="00A43B6A">
        <w:rPr>
          <w:rFonts w:eastAsia="MS Mincho"/>
          <w:b/>
          <w:lang w:eastAsia="ja-JP"/>
        </w:rPr>
        <w:t>http://</w:t>
      </w:r>
      <w:r w:rsidR="0069366A" w:rsidRPr="0069366A">
        <w:rPr>
          <w:rFonts w:eastAsia="MS Mincho"/>
          <w:lang w:eastAsia="ja-JP"/>
        </w:rPr>
        <w:t>journals.sagepub.com/doi/full/10.1177/1065912913495112</w:t>
      </w:r>
    </w:p>
    <w:p w:rsidR="00525653" w:rsidRPr="00B77363" w:rsidRDefault="00525653" w:rsidP="00525653">
      <w:pPr>
        <w:spacing w:line="240" w:lineRule="auto"/>
        <w:rPr>
          <w:rFonts w:eastAsia="MS Mincho"/>
          <w:lang w:eastAsia="ja-JP"/>
        </w:rPr>
      </w:pPr>
      <w:r w:rsidRPr="00FF0284">
        <w:rPr>
          <w:rFonts w:eastAsia="MS Mincho"/>
          <w:b/>
          <w:lang w:eastAsia="ja-JP"/>
        </w:rPr>
        <w:t xml:space="preserve">Learning Objective: </w:t>
      </w:r>
      <w:r w:rsidR="00B77363">
        <w:rPr>
          <w:rFonts w:eastAsia="MS Mincho"/>
          <w:lang w:eastAsia="ja-JP"/>
        </w:rPr>
        <w:t>1</w:t>
      </w:r>
      <w:r w:rsidR="00A43B6A">
        <w:rPr>
          <w:rFonts w:eastAsia="MS Mincho"/>
          <w:lang w:eastAsia="ja-JP"/>
        </w:rPr>
        <w:t xml:space="preserve"> &amp; </w:t>
      </w:r>
      <w:r w:rsidR="00B77363">
        <w:rPr>
          <w:rFonts w:eastAsia="MS Mincho"/>
          <w:lang w:eastAsia="ja-JP"/>
        </w:rPr>
        <w:t>2</w:t>
      </w:r>
    </w:p>
    <w:p w:rsidR="00525653" w:rsidRPr="007856E7" w:rsidRDefault="00525653" w:rsidP="00525653">
      <w:pPr>
        <w:spacing w:line="240" w:lineRule="auto"/>
        <w:rPr>
          <w:rFonts w:eastAsia="MS Mincho"/>
          <w:lang w:eastAsia="ja-JP"/>
        </w:rPr>
      </w:pPr>
      <w:r>
        <w:rPr>
          <w:rFonts w:eastAsia="MS Mincho"/>
          <w:b/>
          <w:lang w:eastAsia="ja-JP"/>
        </w:rPr>
        <w:t xml:space="preserve">Summary: </w:t>
      </w:r>
      <w:r w:rsidR="007856E7">
        <w:rPr>
          <w:rFonts w:eastAsia="MS Mincho"/>
          <w:lang w:eastAsia="ja-JP"/>
        </w:rPr>
        <w:t xml:space="preserve">Abstract: </w:t>
      </w:r>
      <w:r w:rsidR="007856E7" w:rsidRPr="007856E7">
        <w:rPr>
          <w:rFonts w:eastAsia="MS Mincho"/>
          <w:lang w:eastAsia="ja-JP"/>
        </w:rPr>
        <w:t>Differences in political culture have been observed at the cross-national and subnational levels, and political culture corresponds with a wide array of important social and political phenomena. However, possible psychological correlates of political culture are less clear. Building on research in personality psychology and cross-cultural psychology, this study contemplates whether aggregate personality measures compiled in the American states correspond with patterns in political culture. Using measures of personality traits provided by more than 600,000 survey respondents, parallels with state-level measures of citizen ideology, political culture, and civic culture are examined. Possible mechanisms linking personality and political culture are discussed.</w:t>
      </w:r>
    </w:p>
    <w:p w:rsidR="00525653" w:rsidRPr="00D579B6" w:rsidRDefault="00525653" w:rsidP="00525653">
      <w:pPr>
        <w:spacing w:line="240" w:lineRule="auto"/>
        <w:rPr>
          <w:rFonts w:eastAsia="MS Mincho"/>
          <w:lang w:eastAsia="ja-JP"/>
        </w:rPr>
      </w:pPr>
      <w:r w:rsidRPr="00557E5A">
        <w:rPr>
          <w:b/>
        </w:rPr>
        <w:lastRenderedPageBreak/>
        <w:t>Questions to Consider:</w:t>
      </w:r>
      <w:r>
        <w:rPr>
          <w:b/>
        </w:rPr>
        <w:t xml:space="preserve"> </w:t>
      </w:r>
    </w:p>
    <w:p w:rsidR="00525653" w:rsidRDefault="00D13BC5" w:rsidP="00AD50F5">
      <w:pPr>
        <w:numPr>
          <w:ilvl w:val="0"/>
          <w:numId w:val="2"/>
        </w:numPr>
        <w:spacing w:after="0" w:line="240" w:lineRule="auto"/>
      </w:pPr>
      <w:r>
        <w:t xml:space="preserve">This article examines </w:t>
      </w:r>
      <w:r w:rsidRPr="00D13BC5">
        <w:t>three aspects of the political character of American states: citizen ideology, political culture, and</w:t>
      </w:r>
      <w:r w:rsidR="001B7E87">
        <w:t xml:space="preserve"> </w:t>
      </w:r>
      <w:r>
        <w:t>______</w:t>
      </w:r>
      <w:r w:rsidRPr="00D13BC5">
        <w:t xml:space="preserve"> culture.</w:t>
      </w:r>
      <w:r w:rsidR="00AD50F5">
        <w:t xml:space="preserve"> </w:t>
      </w:r>
      <w:r w:rsidR="00AD50F5" w:rsidRPr="00AD50F5">
        <w:t>Cognitive Domain: Knowledge</w:t>
      </w:r>
    </w:p>
    <w:p w:rsidR="00D13BC5" w:rsidRDefault="001B7E87" w:rsidP="00D13BC5">
      <w:pPr>
        <w:pStyle w:val="ListParagraph"/>
        <w:numPr>
          <w:ilvl w:val="0"/>
          <w:numId w:val="6"/>
        </w:numPr>
        <w:spacing w:after="0" w:line="240" w:lineRule="auto"/>
      </w:pPr>
      <w:r>
        <w:t>social</w:t>
      </w:r>
    </w:p>
    <w:p w:rsidR="00D13BC5" w:rsidRDefault="001B7E87" w:rsidP="00D13BC5">
      <w:pPr>
        <w:pStyle w:val="ListParagraph"/>
        <w:numPr>
          <w:ilvl w:val="0"/>
          <w:numId w:val="6"/>
        </w:numPr>
        <w:spacing w:after="0" w:line="240" w:lineRule="auto"/>
        <w:rPr>
          <w:b/>
        </w:rPr>
      </w:pPr>
      <w:r>
        <w:rPr>
          <w:b/>
        </w:rPr>
        <w:t>c</w:t>
      </w:r>
      <w:r w:rsidRPr="00D13BC5">
        <w:rPr>
          <w:b/>
        </w:rPr>
        <w:t>ivic</w:t>
      </w:r>
      <w:r w:rsidR="00D13BC5" w:rsidRPr="00D13BC5">
        <w:rPr>
          <w:b/>
        </w:rPr>
        <w:t xml:space="preserve"> </w:t>
      </w:r>
    </w:p>
    <w:p w:rsidR="00D13BC5" w:rsidRDefault="001B7E87" w:rsidP="00D13BC5">
      <w:pPr>
        <w:pStyle w:val="ListParagraph"/>
        <w:numPr>
          <w:ilvl w:val="0"/>
          <w:numId w:val="6"/>
        </w:numPr>
        <w:spacing w:after="0" w:line="240" w:lineRule="auto"/>
      </w:pPr>
      <w:r>
        <w:t>g</w:t>
      </w:r>
      <w:r w:rsidRPr="00D13BC5">
        <w:t>eographic</w:t>
      </w:r>
    </w:p>
    <w:p w:rsidR="00D13BC5" w:rsidRPr="00D13BC5" w:rsidRDefault="001B7E87" w:rsidP="00D13BC5">
      <w:pPr>
        <w:pStyle w:val="ListParagraph"/>
        <w:numPr>
          <w:ilvl w:val="0"/>
          <w:numId w:val="6"/>
        </w:numPr>
        <w:spacing w:after="0" w:line="240" w:lineRule="auto"/>
      </w:pPr>
      <w:r>
        <w:t>ethnographic</w:t>
      </w:r>
    </w:p>
    <w:p w:rsidR="00525653" w:rsidRDefault="008F26F6" w:rsidP="00AD50F5">
      <w:pPr>
        <w:numPr>
          <w:ilvl w:val="0"/>
          <w:numId w:val="2"/>
        </w:numPr>
        <w:spacing w:after="0" w:line="240" w:lineRule="auto"/>
      </w:pPr>
      <w:r>
        <w:t xml:space="preserve">The </w:t>
      </w:r>
      <w:r w:rsidRPr="008F26F6">
        <w:t>Big F</w:t>
      </w:r>
      <w:r>
        <w:t xml:space="preserve">ive personality trait structure, in recent years, has been the focus of a link between </w:t>
      </w:r>
      <w:r w:rsidRPr="008F26F6">
        <w:t>Big F</w:t>
      </w:r>
      <w:r>
        <w:t>ive personality trait structure in the study of</w:t>
      </w:r>
      <w:r w:rsidRPr="008F26F6">
        <w:t xml:space="preserve"> personality and cross-cultural psychology</w:t>
      </w:r>
      <w:r w:rsidR="00B81EB3">
        <w:t>.</w:t>
      </w:r>
      <w:r w:rsidR="00AD50F5">
        <w:t xml:space="preserve"> </w:t>
      </w:r>
      <w:r w:rsidR="00AD50F5" w:rsidRPr="00AD50F5">
        <w:t>Cognitive Domain: Comprehension</w:t>
      </w:r>
    </w:p>
    <w:p w:rsidR="00B81EB3" w:rsidRPr="000A6CAD" w:rsidRDefault="000A6CAD" w:rsidP="00677A2A">
      <w:pPr>
        <w:spacing w:after="0" w:line="240" w:lineRule="auto"/>
        <w:ind w:left="360"/>
        <w:rPr>
          <w:b/>
        </w:rPr>
      </w:pPr>
      <w:r w:rsidRPr="000A6CAD">
        <w:rPr>
          <w:b/>
        </w:rPr>
        <w:t>True</w:t>
      </w:r>
      <w:r w:rsidR="00EF0F67">
        <w:rPr>
          <w:b/>
        </w:rPr>
        <w:t xml:space="preserve"> </w:t>
      </w:r>
    </w:p>
    <w:p w:rsidR="000A6CAD" w:rsidRPr="00557E5A" w:rsidRDefault="000A6CAD" w:rsidP="00677A2A">
      <w:pPr>
        <w:spacing w:after="0" w:line="240" w:lineRule="auto"/>
        <w:ind w:left="360"/>
      </w:pPr>
      <w:r>
        <w:t>False</w:t>
      </w:r>
    </w:p>
    <w:p w:rsidR="00525653" w:rsidRDefault="007C40DA" w:rsidP="0087262C">
      <w:pPr>
        <w:numPr>
          <w:ilvl w:val="0"/>
          <w:numId w:val="2"/>
        </w:numPr>
        <w:spacing w:after="0" w:line="240" w:lineRule="auto"/>
      </w:pPr>
      <w:r w:rsidRPr="007C40DA">
        <w:t>If variation in personality within a population is reflective of biological influence, is there reason to expect variation in collective personality when regions are compared?</w:t>
      </w:r>
      <w:r>
        <w:t xml:space="preserve"> </w:t>
      </w:r>
      <w:r w:rsidR="0087262C" w:rsidRPr="0087262C">
        <w:t>Cognitive Domain: Analysis</w:t>
      </w:r>
    </w:p>
    <w:p w:rsidR="00525653" w:rsidRPr="00557E5A" w:rsidRDefault="00525653" w:rsidP="00525653">
      <w:pPr>
        <w:spacing w:after="0" w:line="240" w:lineRule="auto"/>
        <w:ind w:left="720"/>
      </w:pPr>
    </w:p>
    <w:p w:rsidR="00525653" w:rsidRDefault="00525653" w:rsidP="00525653">
      <w:pPr>
        <w:spacing w:line="240" w:lineRule="auto"/>
        <w:rPr>
          <w:rFonts w:eastAsia="MS Mincho"/>
          <w:lang w:eastAsia="ja-JP"/>
        </w:rPr>
      </w:pPr>
      <w:r>
        <w:rPr>
          <w:rFonts w:eastAsia="MS Mincho"/>
          <w:b/>
          <w:lang w:eastAsia="ja-JP"/>
        </w:rPr>
        <w:t>Article 3</w:t>
      </w:r>
      <w:r w:rsidRPr="00D579B6">
        <w:rPr>
          <w:rFonts w:eastAsia="MS Mincho"/>
          <w:b/>
          <w:lang w:eastAsia="ja-JP"/>
        </w:rPr>
        <w:t>:</w:t>
      </w:r>
      <w:r w:rsidRPr="00557E5A">
        <w:rPr>
          <w:rFonts w:eastAsia="MS Mincho"/>
          <w:lang w:eastAsia="ja-JP"/>
        </w:rPr>
        <w:t xml:space="preserve"> </w:t>
      </w:r>
      <w:hyperlink r:id="rId10" w:history="1">
        <w:proofErr w:type="spellStart"/>
        <w:r w:rsidR="00A94459" w:rsidRPr="00677A2A">
          <w:rPr>
            <w:rStyle w:val="Hyperlink"/>
          </w:rPr>
          <w:t>Rothbart</w:t>
        </w:r>
        <w:proofErr w:type="spellEnd"/>
        <w:r w:rsidR="00A94459" w:rsidRPr="00677A2A">
          <w:rPr>
            <w:rStyle w:val="Hyperlink"/>
          </w:rPr>
          <w:t xml:space="preserve">, M. K. (2007). </w:t>
        </w:r>
        <w:proofErr w:type="gramStart"/>
        <w:r w:rsidR="00A94459" w:rsidRPr="00677A2A">
          <w:rPr>
            <w:rStyle w:val="Hyperlink"/>
          </w:rPr>
          <w:t>Temperament, development, and personality.</w:t>
        </w:r>
        <w:proofErr w:type="gramEnd"/>
        <w:r w:rsidR="00A94459" w:rsidRPr="00677A2A">
          <w:rPr>
            <w:rStyle w:val="Hyperlink"/>
            <w:i/>
            <w:iCs/>
          </w:rPr>
          <w:t xml:space="preserve"> Current Directions in Psychological Science, 16</w:t>
        </w:r>
        <w:r w:rsidR="00A94459" w:rsidRPr="00677A2A">
          <w:rPr>
            <w:rStyle w:val="Hyperlink"/>
          </w:rPr>
          <w:t>(4), 207</w:t>
        </w:r>
        <w:r w:rsidR="003C6005" w:rsidRPr="00677A2A">
          <w:rPr>
            <w:rStyle w:val="Hyperlink"/>
          </w:rPr>
          <w:t>–</w:t>
        </w:r>
        <w:r w:rsidR="00A94459" w:rsidRPr="00677A2A">
          <w:rPr>
            <w:rStyle w:val="Hyperlink"/>
          </w:rPr>
          <w:t>212. doi:10.1111/j.1467-8721.2007.00505.x</w:t>
        </w:r>
      </w:hyperlink>
      <w:bookmarkStart w:id="1" w:name="_GoBack"/>
      <w:bookmarkEnd w:id="1"/>
    </w:p>
    <w:p w:rsidR="00525653" w:rsidRPr="008D7906" w:rsidRDefault="00525653" w:rsidP="00525653">
      <w:pPr>
        <w:spacing w:line="240" w:lineRule="auto"/>
        <w:rPr>
          <w:rFonts w:eastAsia="MS Mincho"/>
          <w:lang w:eastAsia="ja-JP"/>
        </w:rPr>
      </w:pPr>
      <w:r>
        <w:rPr>
          <w:rFonts w:eastAsia="MS Mincho"/>
          <w:b/>
          <w:lang w:eastAsia="ja-JP"/>
        </w:rPr>
        <w:t xml:space="preserve">URL: </w:t>
      </w:r>
      <w:r w:rsidR="00232E9B" w:rsidRPr="008D7906">
        <w:rPr>
          <w:rFonts w:eastAsia="MS Mincho"/>
          <w:lang w:eastAsia="ja-JP"/>
        </w:rPr>
        <w:t>http://journals.sagepub.com/doi/full/10.1111/j.1467-8721.2007.00505.x</w:t>
      </w:r>
    </w:p>
    <w:p w:rsidR="00525653" w:rsidRPr="00286004" w:rsidRDefault="00525653" w:rsidP="00525653">
      <w:pPr>
        <w:spacing w:line="240" w:lineRule="auto"/>
        <w:rPr>
          <w:rFonts w:eastAsia="MS Mincho"/>
          <w:lang w:eastAsia="ja-JP"/>
        </w:rPr>
      </w:pPr>
      <w:r w:rsidRPr="00FF0284">
        <w:rPr>
          <w:rFonts w:eastAsia="MS Mincho"/>
          <w:b/>
          <w:lang w:eastAsia="ja-JP"/>
        </w:rPr>
        <w:t xml:space="preserve">Learning Objective: </w:t>
      </w:r>
      <w:r w:rsidR="00286004">
        <w:rPr>
          <w:rFonts w:eastAsia="MS Mincho"/>
          <w:lang w:eastAsia="ja-JP"/>
        </w:rPr>
        <w:t>1</w:t>
      </w:r>
      <w:r w:rsidR="003C6005">
        <w:rPr>
          <w:rFonts w:eastAsia="MS Mincho"/>
          <w:lang w:eastAsia="ja-JP"/>
        </w:rPr>
        <w:t xml:space="preserve"> &amp; </w:t>
      </w:r>
      <w:r w:rsidR="00286004">
        <w:rPr>
          <w:rFonts w:eastAsia="MS Mincho"/>
          <w:lang w:eastAsia="ja-JP"/>
        </w:rPr>
        <w:t>3</w:t>
      </w:r>
    </w:p>
    <w:p w:rsidR="00525653" w:rsidRPr="00286004" w:rsidRDefault="00525653" w:rsidP="00525653">
      <w:pPr>
        <w:spacing w:line="240" w:lineRule="auto"/>
        <w:rPr>
          <w:rFonts w:eastAsia="MS Mincho"/>
          <w:lang w:eastAsia="ja-JP"/>
        </w:rPr>
      </w:pPr>
      <w:r>
        <w:rPr>
          <w:rFonts w:eastAsia="MS Mincho"/>
          <w:b/>
          <w:lang w:eastAsia="ja-JP"/>
        </w:rPr>
        <w:t xml:space="preserve">Summary: </w:t>
      </w:r>
      <w:r w:rsidR="00286004">
        <w:rPr>
          <w:rFonts w:eastAsia="MS Mincho"/>
          <w:lang w:eastAsia="ja-JP"/>
        </w:rPr>
        <w:t xml:space="preserve">Abstract: </w:t>
      </w:r>
      <w:r w:rsidR="00A16AFE" w:rsidRPr="00A16AFE">
        <w:rPr>
          <w:rFonts w:eastAsia="MS Mincho"/>
          <w:lang w:eastAsia="ja-JP"/>
        </w:rPr>
        <w:t>Understanding temperament is central to our understanding of development, and temperament constructs are linked to individual differences in both personality and underlying neural function. In this article, I review findings on the structure of temperament, its relation to the Big Five traits of personality, and its links to development and psychopathology. In addition, I discuss the relation of temperament to conscience, empathy, aggression, and the development of behavior problems, and describe the relation between effortful control and neural networks of executive attention. Finally, I present research on training executive attention.</w:t>
      </w:r>
    </w:p>
    <w:p w:rsidR="00525653" w:rsidRPr="00D579B6" w:rsidRDefault="00525653" w:rsidP="00525653">
      <w:pPr>
        <w:spacing w:line="240" w:lineRule="auto"/>
        <w:rPr>
          <w:rFonts w:eastAsia="MS Mincho"/>
          <w:lang w:eastAsia="ja-JP"/>
        </w:rPr>
      </w:pPr>
      <w:r w:rsidRPr="00557E5A">
        <w:rPr>
          <w:b/>
        </w:rPr>
        <w:t>Questions to Consider:</w:t>
      </w:r>
      <w:r>
        <w:rPr>
          <w:b/>
        </w:rPr>
        <w:t xml:space="preserve"> </w:t>
      </w:r>
    </w:p>
    <w:p w:rsidR="00525653" w:rsidRDefault="004F6F85" w:rsidP="00AD50F5">
      <w:pPr>
        <w:numPr>
          <w:ilvl w:val="0"/>
          <w:numId w:val="3"/>
        </w:numPr>
        <w:spacing w:after="0" w:line="240" w:lineRule="auto"/>
      </w:pPr>
      <w:r w:rsidRPr="004F6F85">
        <w:t>Many psychologists are aware of the</w:t>
      </w:r>
      <w:r>
        <w:t xml:space="preserve"> ______</w:t>
      </w:r>
      <w:r w:rsidRPr="004F6F85">
        <w:t xml:space="preserve"> dimensions of temperament identified by the New York Longitudinal Study</w:t>
      </w:r>
      <w:r>
        <w:t>.</w:t>
      </w:r>
      <w:r w:rsidR="00AD50F5">
        <w:t xml:space="preserve"> </w:t>
      </w:r>
      <w:r w:rsidR="00AD50F5" w:rsidRPr="00AD50F5">
        <w:t>Cognitive Domain: Knowledge</w:t>
      </w:r>
    </w:p>
    <w:p w:rsidR="004F6F85" w:rsidRDefault="00FD4673" w:rsidP="004F6F85">
      <w:pPr>
        <w:pStyle w:val="ListParagraph"/>
        <w:numPr>
          <w:ilvl w:val="0"/>
          <w:numId w:val="7"/>
        </w:numPr>
        <w:spacing w:after="0" w:line="240" w:lineRule="auto"/>
      </w:pPr>
      <w:r>
        <w:t xml:space="preserve">many </w:t>
      </w:r>
    </w:p>
    <w:p w:rsidR="00044B81" w:rsidRDefault="00FD4673" w:rsidP="004F6F85">
      <w:pPr>
        <w:pStyle w:val="ListParagraph"/>
        <w:numPr>
          <w:ilvl w:val="0"/>
          <w:numId w:val="7"/>
        </w:numPr>
        <w:spacing w:after="0" w:line="240" w:lineRule="auto"/>
      </w:pPr>
      <w:r>
        <w:t>seven</w:t>
      </w:r>
    </w:p>
    <w:p w:rsidR="00044B81" w:rsidRPr="00044B81" w:rsidRDefault="00FD4673" w:rsidP="00044B81">
      <w:pPr>
        <w:pStyle w:val="ListParagraph"/>
        <w:numPr>
          <w:ilvl w:val="0"/>
          <w:numId w:val="7"/>
        </w:numPr>
        <w:spacing w:after="0" w:line="240" w:lineRule="auto"/>
        <w:rPr>
          <w:b/>
        </w:rPr>
      </w:pPr>
      <w:r>
        <w:rPr>
          <w:b/>
        </w:rPr>
        <w:t>n</w:t>
      </w:r>
      <w:r w:rsidRPr="00044B81">
        <w:rPr>
          <w:b/>
        </w:rPr>
        <w:t>ine</w:t>
      </w:r>
      <w:r w:rsidR="00044B81" w:rsidRPr="00044B81">
        <w:rPr>
          <w:b/>
        </w:rPr>
        <w:t xml:space="preserve"> </w:t>
      </w:r>
    </w:p>
    <w:p w:rsidR="00044B81" w:rsidRPr="00557E5A" w:rsidRDefault="00FD4673" w:rsidP="004F6F85">
      <w:pPr>
        <w:pStyle w:val="ListParagraph"/>
        <w:numPr>
          <w:ilvl w:val="0"/>
          <w:numId w:val="7"/>
        </w:numPr>
        <w:spacing w:after="0" w:line="240" w:lineRule="auto"/>
      </w:pPr>
      <w:r>
        <w:t xml:space="preserve">fluctuating </w:t>
      </w:r>
    </w:p>
    <w:p w:rsidR="00525653" w:rsidRDefault="00362B4F" w:rsidP="00AD50F5">
      <w:pPr>
        <w:numPr>
          <w:ilvl w:val="0"/>
          <w:numId w:val="3"/>
        </w:numPr>
        <w:spacing w:after="0" w:line="240" w:lineRule="auto"/>
      </w:pPr>
      <w:r>
        <w:t>Interestingly, t</w:t>
      </w:r>
      <w:r w:rsidRPr="00362B4F">
        <w:t>emperament characteristics can be seen in the newborn and measured in the</w:t>
      </w:r>
      <w:r w:rsidR="00FD4673">
        <w:t xml:space="preserve"> </w:t>
      </w:r>
      <w:r>
        <w:t>______</w:t>
      </w:r>
      <w:r w:rsidRPr="00362B4F">
        <w:t>.</w:t>
      </w:r>
      <w:r w:rsidR="00AD50F5">
        <w:t xml:space="preserve"> </w:t>
      </w:r>
      <w:r w:rsidR="00AD50F5" w:rsidRPr="00AD50F5">
        <w:t>Cognitive Domain: Knowledge</w:t>
      </w:r>
    </w:p>
    <w:p w:rsidR="00362B4F" w:rsidRDefault="00FD4673" w:rsidP="00362B4F">
      <w:pPr>
        <w:pStyle w:val="ListParagraph"/>
        <w:numPr>
          <w:ilvl w:val="0"/>
          <w:numId w:val="8"/>
        </w:numPr>
        <w:spacing w:after="0" w:line="240" w:lineRule="auto"/>
      </w:pPr>
      <w:r>
        <w:t>womb</w:t>
      </w:r>
    </w:p>
    <w:p w:rsidR="00362B4F" w:rsidRDefault="00FD4673" w:rsidP="00362B4F">
      <w:pPr>
        <w:pStyle w:val="ListParagraph"/>
        <w:numPr>
          <w:ilvl w:val="0"/>
          <w:numId w:val="8"/>
        </w:numPr>
        <w:spacing w:after="0" w:line="240" w:lineRule="auto"/>
      </w:pPr>
      <w:r>
        <w:t xml:space="preserve">brain </w:t>
      </w:r>
      <w:r w:rsidR="00362B4F">
        <w:t>activity</w:t>
      </w:r>
    </w:p>
    <w:p w:rsidR="00362B4F" w:rsidRDefault="00FD4673" w:rsidP="00362B4F">
      <w:pPr>
        <w:pStyle w:val="ListParagraph"/>
        <w:numPr>
          <w:ilvl w:val="0"/>
          <w:numId w:val="8"/>
        </w:numPr>
        <w:spacing w:after="0" w:line="240" w:lineRule="auto"/>
      </w:pPr>
      <w:r>
        <w:t xml:space="preserve">first </w:t>
      </w:r>
      <w:r w:rsidR="00362B4F">
        <w:t>three days</w:t>
      </w:r>
    </w:p>
    <w:p w:rsidR="00362B4F" w:rsidRPr="004C5542" w:rsidRDefault="00AD50F5" w:rsidP="00362B4F">
      <w:pPr>
        <w:pStyle w:val="ListParagraph"/>
        <w:numPr>
          <w:ilvl w:val="0"/>
          <w:numId w:val="8"/>
        </w:numPr>
        <w:spacing w:after="0" w:line="240" w:lineRule="auto"/>
        <w:rPr>
          <w:b/>
        </w:rPr>
      </w:pPr>
      <w:r>
        <w:rPr>
          <w:b/>
        </w:rPr>
        <w:t>f</w:t>
      </w:r>
      <w:r w:rsidRPr="004C5542">
        <w:rPr>
          <w:b/>
        </w:rPr>
        <w:t>etus</w:t>
      </w:r>
      <w:r w:rsidR="00362B4F" w:rsidRPr="004C5542">
        <w:rPr>
          <w:b/>
        </w:rPr>
        <w:t xml:space="preserve"> </w:t>
      </w:r>
    </w:p>
    <w:p w:rsidR="00525653" w:rsidRDefault="004C5542" w:rsidP="005313F0">
      <w:pPr>
        <w:numPr>
          <w:ilvl w:val="0"/>
          <w:numId w:val="3"/>
        </w:numPr>
        <w:spacing w:after="0" w:line="240" w:lineRule="auto"/>
      </w:pPr>
      <w:r>
        <w:t xml:space="preserve">Discuss and provide </w:t>
      </w:r>
      <w:r w:rsidR="00C80A5E">
        <w:t xml:space="preserve">a </w:t>
      </w:r>
      <w:r>
        <w:t>possible reason as to why the author posits: “</w:t>
      </w:r>
      <w:r w:rsidRPr="004C5542">
        <w:t>Temperament is also an important contributor to a lower incidence of behavior problems</w:t>
      </w:r>
      <w:r>
        <w:t>.” Do you agree with the article’s support of this statement?</w:t>
      </w:r>
      <w:r w:rsidR="005313F0">
        <w:t xml:space="preserve"> </w:t>
      </w:r>
      <w:r w:rsidR="005313F0" w:rsidRPr="00677A2A">
        <w:t>Cognitive Domain: Analysis</w:t>
      </w:r>
    </w:p>
    <w:p w:rsidR="00C93002" w:rsidRDefault="00C93002"/>
    <w:sectPr w:rsidR="00C93002" w:rsidSect="00BE73B9">
      <w:headerReference w:type="default" r:id="rId11"/>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289C" w:rsidRDefault="0050289C" w:rsidP="00C4072B">
      <w:pPr>
        <w:spacing w:after="0" w:line="240" w:lineRule="auto"/>
      </w:pPr>
      <w:r>
        <w:separator/>
      </w:r>
    </w:p>
  </w:endnote>
  <w:endnote w:type="continuationSeparator" w:id="0">
    <w:p w:rsidR="0050289C" w:rsidRDefault="0050289C" w:rsidP="00C407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289C" w:rsidRDefault="0050289C" w:rsidP="00C4072B">
      <w:pPr>
        <w:spacing w:after="0" w:line="240" w:lineRule="auto"/>
      </w:pPr>
      <w:r>
        <w:separator/>
      </w:r>
    </w:p>
  </w:footnote>
  <w:footnote w:type="continuationSeparator" w:id="0">
    <w:p w:rsidR="0050289C" w:rsidRDefault="0050289C" w:rsidP="00C4072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072B" w:rsidRDefault="00C4072B" w:rsidP="00C4072B">
    <w:pPr>
      <w:pStyle w:val="Header"/>
      <w:jc w:val="right"/>
    </w:pPr>
    <w:r>
      <w:t>Instructor Resource</w:t>
    </w:r>
  </w:p>
  <w:p w:rsidR="00C4072B" w:rsidRDefault="00C4072B" w:rsidP="00C4072B">
    <w:pPr>
      <w:pStyle w:val="Header"/>
      <w:jc w:val="right"/>
    </w:pPr>
    <w:r>
      <w:t xml:space="preserve">Shiraev, </w:t>
    </w:r>
    <w:r w:rsidRPr="00A62AA1">
      <w:rPr>
        <w:i/>
      </w:rPr>
      <w:t>Personality Theories</w:t>
    </w:r>
  </w:p>
  <w:p w:rsidR="00C4072B" w:rsidRDefault="00C4072B" w:rsidP="00677A2A">
    <w:pPr>
      <w:pStyle w:val="Header"/>
      <w:jc w:val="right"/>
    </w:pPr>
    <w:r>
      <w:t>SAGE Publishing,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B341D1"/>
    <w:multiLevelType w:val="hybridMultilevel"/>
    <w:tmpl w:val="944A681E"/>
    <w:lvl w:ilvl="0" w:tplc="7DE08D2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062AE3"/>
    <w:multiLevelType w:val="hybridMultilevel"/>
    <w:tmpl w:val="53869CA6"/>
    <w:lvl w:ilvl="0" w:tplc="AA0AEFF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0644819"/>
    <w:multiLevelType w:val="hybridMultilevel"/>
    <w:tmpl w:val="3E30393C"/>
    <w:lvl w:ilvl="0" w:tplc="3BC0A8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1D40286"/>
    <w:multiLevelType w:val="hybridMultilevel"/>
    <w:tmpl w:val="01465C3C"/>
    <w:lvl w:ilvl="0" w:tplc="432EC98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49B5070"/>
    <w:multiLevelType w:val="hybridMultilevel"/>
    <w:tmpl w:val="B8924754"/>
    <w:lvl w:ilvl="0" w:tplc="B116112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E5B153F"/>
    <w:multiLevelType w:val="hybridMultilevel"/>
    <w:tmpl w:val="893EAEF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6F6D6675"/>
    <w:multiLevelType w:val="hybridMultilevel"/>
    <w:tmpl w:val="893EAEF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73152A6C"/>
    <w:multiLevelType w:val="hybridMultilevel"/>
    <w:tmpl w:val="893EAEF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num>
  <w:num w:numId="2">
    <w:abstractNumId w:val="6"/>
  </w:num>
  <w:num w:numId="3">
    <w:abstractNumId w:val="5"/>
  </w:num>
  <w:num w:numId="4">
    <w:abstractNumId w:val="4"/>
  </w:num>
  <w:num w:numId="5">
    <w:abstractNumId w:val="2"/>
  </w:num>
  <w:num w:numId="6">
    <w:abstractNumId w:val="0"/>
  </w:num>
  <w:num w:numId="7">
    <w:abstractNumId w:val="1"/>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 Wainwright">
    <w15:presenceInfo w15:providerId="None" w15:userId="D. Wainwrigh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5653"/>
    <w:rsid w:val="00044B81"/>
    <w:rsid w:val="000A6CAD"/>
    <w:rsid w:val="000E63D3"/>
    <w:rsid w:val="00147F24"/>
    <w:rsid w:val="001B7E87"/>
    <w:rsid w:val="00232E9B"/>
    <w:rsid w:val="00286004"/>
    <w:rsid w:val="0031328E"/>
    <w:rsid w:val="00362B4F"/>
    <w:rsid w:val="003C6005"/>
    <w:rsid w:val="003C7D15"/>
    <w:rsid w:val="0040021D"/>
    <w:rsid w:val="004C5542"/>
    <w:rsid w:val="004F6F85"/>
    <w:rsid w:val="0050289C"/>
    <w:rsid w:val="00525653"/>
    <w:rsid w:val="005313F0"/>
    <w:rsid w:val="00677A2A"/>
    <w:rsid w:val="0069366A"/>
    <w:rsid w:val="006B3733"/>
    <w:rsid w:val="006B621E"/>
    <w:rsid w:val="006E4853"/>
    <w:rsid w:val="007069A7"/>
    <w:rsid w:val="007302B2"/>
    <w:rsid w:val="007856E7"/>
    <w:rsid w:val="007C40DA"/>
    <w:rsid w:val="0087262C"/>
    <w:rsid w:val="008D7906"/>
    <w:rsid w:val="008F26F6"/>
    <w:rsid w:val="00903EB9"/>
    <w:rsid w:val="00A16AFE"/>
    <w:rsid w:val="00A43B6A"/>
    <w:rsid w:val="00A54FDF"/>
    <w:rsid w:val="00A94459"/>
    <w:rsid w:val="00AC03A3"/>
    <w:rsid w:val="00AD50F5"/>
    <w:rsid w:val="00B044D6"/>
    <w:rsid w:val="00B228AF"/>
    <w:rsid w:val="00B77363"/>
    <w:rsid w:val="00B77E05"/>
    <w:rsid w:val="00B81EB3"/>
    <w:rsid w:val="00BC4774"/>
    <w:rsid w:val="00C4072B"/>
    <w:rsid w:val="00C80A5E"/>
    <w:rsid w:val="00C81344"/>
    <w:rsid w:val="00C93002"/>
    <w:rsid w:val="00D13BC5"/>
    <w:rsid w:val="00DB1E91"/>
    <w:rsid w:val="00E944B4"/>
    <w:rsid w:val="00EF0F67"/>
    <w:rsid w:val="00FD4673"/>
    <w:rsid w:val="00FF01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5653"/>
    <w:pPr>
      <w:spacing w:after="200" w:line="276" w:lineRule="auto"/>
    </w:pPr>
  </w:style>
  <w:style w:type="paragraph" w:styleId="Heading1">
    <w:name w:val="heading 1"/>
    <w:basedOn w:val="Normal"/>
    <w:next w:val="Normal"/>
    <w:link w:val="Heading1Char"/>
    <w:uiPriority w:val="9"/>
    <w:qFormat/>
    <w:rsid w:val="00525653"/>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25653"/>
    <w:rPr>
      <w:rFonts w:asciiTheme="majorHAnsi" w:eastAsiaTheme="majorEastAsia" w:hAnsiTheme="majorHAnsi" w:cstheme="majorBidi"/>
      <w:b/>
      <w:bCs/>
      <w:color w:val="2E74B5" w:themeColor="accent1" w:themeShade="BF"/>
      <w:sz w:val="28"/>
      <w:szCs w:val="28"/>
    </w:rPr>
  </w:style>
  <w:style w:type="paragraph" w:styleId="ListParagraph">
    <w:name w:val="List Paragraph"/>
    <w:basedOn w:val="Normal"/>
    <w:uiPriority w:val="34"/>
    <w:qFormat/>
    <w:rsid w:val="0040021D"/>
    <w:pPr>
      <w:ind w:left="720"/>
      <w:contextualSpacing/>
    </w:pPr>
  </w:style>
  <w:style w:type="paragraph" w:styleId="Header">
    <w:name w:val="header"/>
    <w:basedOn w:val="Normal"/>
    <w:link w:val="HeaderChar"/>
    <w:uiPriority w:val="99"/>
    <w:unhideWhenUsed/>
    <w:rsid w:val="00C407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072B"/>
  </w:style>
  <w:style w:type="paragraph" w:styleId="Footer">
    <w:name w:val="footer"/>
    <w:basedOn w:val="Normal"/>
    <w:link w:val="FooterChar"/>
    <w:uiPriority w:val="99"/>
    <w:unhideWhenUsed/>
    <w:rsid w:val="00C407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072B"/>
  </w:style>
  <w:style w:type="paragraph" w:styleId="BalloonText">
    <w:name w:val="Balloon Text"/>
    <w:basedOn w:val="Normal"/>
    <w:link w:val="BalloonTextChar"/>
    <w:uiPriority w:val="99"/>
    <w:semiHidden/>
    <w:unhideWhenUsed/>
    <w:rsid w:val="00C4072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072B"/>
    <w:rPr>
      <w:rFonts w:ascii="Segoe UI" w:hAnsi="Segoe UI" w:cs="Segoe UI"/>
      <w:sz w:val="18"/>
      <w:szCs w:val="18"/>
    </w:rPr>
  </w:style>
  <w:style w:type="paragraph" w:styleId="Title">
    <w:name w:val="Title"/>
    <w:basedOn w:val="Normal"/>
    <w:next w:val="Normal"/>
    <w:link w:val="TitleChar"/>
    <w:uiPriority w:val="10"/>
    <w:qFormat/>
    <w:rsid w:val="00C4072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4072B"/>
    <w:rPr>
      <w:rFonts w:asciiTheme="majorHAnsi" w:eastAsiaTheme="majorEastAsia" w:hAnsiTheme="majorHAnsi" w:cstheme="majorBidi"/>
      <w:spacing w:val="-10"/>
      <w:kern w:val="28"/>
      <w:sz w:val="56"/>
      <w:szCs w:val="56"/>
    </w:rPr>
  </w:style>
  <w:style w:type="character" w:styleId="Hyperlink">
    <w:name w:val="Hyperlink"/>
    <w:basedOn w:val="DefaultParagraphFont"/>
    <w:uiPriority w:val="99"/>
    <w:unhideWhenUsed/>
    <w:rsid w:val="00677A2A"/>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5653"/>
    <w:pPr>
      <w:spacing w:after="200" w:line="276" w:lineRule="auto"/>
    </w:pPr>
  </w:style>
  <w:style w:type="paragraph" w:styleId="Heading1">
    <w:name w:val="heading 1"/>
    <w:basedOn w:val="Normal"/>
    <w:next w:val="Normal"/>
    <w:link w:val="Heading1Char"/>
    <w:uiPriority w:val="9"/>
    <w:qFormat/>
    <w:rsid w:val="00525653"/>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25653"/>
    <w:rPr>
      <w:rFonts w:asciiTheme="majorHAnsi" w:eastAsiaTheme="majorEastAsia" w:hAnsiTheme="majorHAnsi" w:cstheme="majorBidi"/>
      <w:b/>
      <w:bCs/>
      <w:color w:val="2E74B5" w:themeColor="accent1" w:themeShade="BF"/>
      <w:sz w:val="28"/>
      <w:szCs w:val="28"/>
    </w:rPr>
  </w:style>
  <w:style w:type="paragraph" w:styleId="ListParagraph">
    <w:name w:val="List Paragraph"/>
    <w:basedOn w:val="Normal"/>
    <w:uiPriority w:val="34"/>
    <w:qFormat/>
    <w:rsid w:val="0040021D"/>
    <w:pPr>
      <w:ind w:left="720"/>
      <w:contextualSpacing/>
    </w:pPr>
  </w:style>
  <w:style w:type="paragraph" w:styleId="Header">
    <w:name w:val="header"/>
    <w:basedOn w:val="Normal"/>
    <w:link w:val="HeaderChar"/>
    <w:uiPriority w:val="99"/>
    <w:unhideWhenUsed/>
    <w:rsid w:val="00C407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072B"/>
  </w:style>
  <w:style w:type="paragraph" w:styleId="Footer">
    <w:name w:val="footer"/>
    <w:basedOn w:val="Normal"/>
    <w:link w:val="FooterChar"/>
    <w:uiPriority w:val="99"/>
    <w:unhideWhenUsed/>
    <w:rsid w:val="00C407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072B"/>
  </w:style>
  <w:style w:type="paragraph" w:styleId="BalloonText">
    <w:name w:val="Balloon Text"/>
    <w:basedOn w:val="Normal"/>
    <w:link w:val="BalloonTextChar"/>
    <w:uiPriority w:val="99"/>
    <w:semiHidden/>
    <w:unhideWhenUsed/>
    <w:rsid w:val="00C4072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072B"/>
    <w:rPr>
      <w:rFonts w:ascii="Segoe UI" w:hAnsi="Segoe UI" w:cs="Segoe UI"/>
      <w:sz w:val="18"/>
      <w:szCs w:val="18"/>
    </w:rPr>
  </w:style>
  <w:style w:type="paragraph" w:styleId="Title">
    <w:name w:val="Title"/>
    <w:basedOn w:val="Normal"/>
    <w:next w:val="Normal"/>
    <w:link w:val="TitleChar"/>
    <w:uiPriority w:val="10"/>
    <w:qFormat/>
    <w:rsid w:val="00C4072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4072B"/>
    <w:rPr>
      <w:rFonts w:asciiTheme="majorHAnsi" w:eastAsiaTheme="majorEastAsia" w:hAnsiTheme="majorHAnsi" w:cstheme="majorBidi"/>
      <w:spacing w:val="-10"/>
      <w:kern w:val="28"/>
      <w:sz w:val="56"/>
      <w:szCs w:val="56"/>
    </w:rPr>
  </w:style>
  <w:style w:type="character" w:styleId="Hyperlink">
    <w:name w:val="Hyperlink"/>
    <w:basedOn w:val="DefaultParagraphFont"/>
    <w:uiPriority w:val="99"/>
    <w:unhideWhenUsed/>
    <w:rsid w:val="00677A2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journals.sagepub.com/stoken/default+domain/ySrXiQQ6tFEf8DZJ3eEt/full"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journals.sagepub.com/stoken/default+domain/WjjaS6dkJ54fezevvBMy/full" TargetMode="External"/><Relationship Id="rId4" Type="http://schemas.openxmlformats.org/officeDocument/2006/relationships/settings" Target="settings.xml"/><Relationship Id="rId9" Type="http://schemas.openxmlformats.org/officeDocument/2006/relationships/hyperlink" Target="http://journals.sagepub.com/stoken/default+domain/87y4HGa3n6hppnRkbWH4/full"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2</Pages>
  <Words>774</Words>
  <Characters>4413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Barry Davis</dc:creator>
  <cp:keywords/>
  <dc:description/>
  <cp:lastModifiedBy>Randall, Alexandra</cp:lastModifiedBy>
  <cp:revision>45</cp:revision>
  <dcterms:created xsi:type="dcterms:W3CDTF">2017-01-18T20:37:00Z</dcterms:created>
  <dcterms:modified xsi:type="dcterms:W3CDTF">2017-03-03T22:20:00Z</dcterms:modified>
</cp:coreProperties>
</file>